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0F" w:rsidRPr="0046280F" w:rsidRDefault="0046280F" w:rsidP="0046280F">
      <w:pPr>
        <w:jc w:val="center"/>
        <w:rPr>
          <w:sz w:val="28"/>
          <w:szCs w:val="28"/>
        </w:rPr>
      </w:pPr>
      <w:r w:rsidRPr="0046280F">
        <w:rPr>
          <w:b/>
          <w:sz w:val="28"/>
          <w:szCs w:val="28"/>
        </w:rPr>
        <w:t>Střednědobý výhled rozpočtu obce Nemanice sestaven dle § 2 a 3 zákona č. 250/2000 Sb., v platném</w:t>
      </w:r>
      <w:r w:rsidRPr="0046280F">
        <w:t xml:space="preserve"> </w:t>
      </w:r>
      <w:r w:rsidRPr="0046280F">
        <w:rPr>
          <w:b/>
          <w:sz w:val="28"/>
          <w:szCs w:val="28"/>
        </w:rPr>
        <w:t>znění</w:t>
      </w:r>
    </w:p>
    <w:p w:rsidR="0046280F" w:rsidRDefault="0046280F" w:rsidP="0046280F">
      <w:r>
        <w:t xml:space="preserve"> § 2 Nástroje finančního hospodaření </w:t>
      </w:r>
    </w:p>
    <w:p w:rsidR="0046280F" w:rsidRDefault="0046280F" w:rsidP="0046280F">
      <w:r>
        <w:t xml:space="preserve">(1) Finanční hospodaření územních samosprávných celků a svazků obcí se řídí jejich ročním rozpočtem a střednědobým výhledem rozpočtu. </w:t>
      </w:r>
    </w:p>
    <w:p w:rsidR="0046280F" w:rsidRDefault="0046280F" w:rsidP="0046280F">
      <w:r>
        <w:t xml:space="preserve">(2) Územní samosprávný celek nebo svazek obcí vede účetnictví podle zvláštního </w:t>
      </w:r>
      <w:proofErr w:type="gramStart"/>
      <w:r>
        <w:t>zákona.4)</w:t>
      </w:r>
      <w:proofErr w:type="gramEnd"/>
    </w:p>
    <w:p w:rsidR="0046280F" w:rsidRDefault="0046280F" w:rsidP="0046280F">
      <w:r>
        <w:t xml:space="preserve"> § 3 Střednědobý výhled rozpočtu </w:t>
      </w:r>
    </w:p>
    <w:p w:rsidR="0046280F" w:rsidRDefault="0046280F" w:rsidP="0046280F">
      <w:r>
        <w:t xml:space="preserve">(1) Střednědobý výhled rozpočtu je nástrojem územního samosprávného celku a svazku obcí sloužícím pro střednědobé finanční plánování rozvoje jeho hospodářství. Sestavuje se na základě uzavřených smluvních vztahů a přijatých závazků zpravidla na 2 až 5 let následujících po roce, na který se sestavuje roční rozpočet (§ 4). </w:t>
      </w:r>
    </w:p>
    <w:p w:rsidR="00046D50" w:rsidRDefault="0046280F" w:rsidP="0046280F">
      <w:r>
        <w:t>(2) Střednědobý výhled rozpočtu obsahuje souhrnné základní údaje o příjmech a výdajích, o dlouhodobých závazcích a pohledávkách, o finančních zdrojích a potřebách dlouhodobě realizovaných záměrů. U dlouhodobých závazků se uvedou jejich dopady na hospodaření územního samosprávného celku nebo svazku obcí po celou dobu trvání závazku.</w:t>
      </w:r>
    </w:p>
    <w:p w:rsidR="008E4476" w:rsidRDefault="008E4476" w:rsidP="0046280F"/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360"/>
        <w:gridCol w:w="940"/>
        <w:gridCol w:w="820"/>
        <w:gridCol w:w="840"/>
        <w:gridCol w:w="840"/>
        <w:gridCol w:w="960"/>
      </w:tblGrid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2021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2023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2024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cs-CZ"/>
              </w:rPr>
              <w:t>Příjmy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Třída 1 Daňové příjmy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6000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6100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6200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6300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6400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Třída 2 Nedaňové příjmy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620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650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Třída 3 Kapitálové příjmy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Celkem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6700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6800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6920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cs-CZ"/>
              </w:rPr>
              <w:t>Výdaje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Třída 5 Běžné výdaje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6600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6700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6820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6950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7100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Třída 6 Kapitálové výdaje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6700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6800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6920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Zveřejněno  dne </w:t>
            </w:r>
            <w:proofErr w:type="gramStart"/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15.1.2020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02AA9" w:rsidRPr="00002AA9" w:rsidTr="00002AA9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02AA9">
              <w:rPr>
                <w:rFonts w:ascii="Calibri" w:eastAsia="Times New Roman" w:hAnsi="Calibri" w:cs="Times New Roman"/>
                <w:color w:val="000000"/>
                <w:lang w:eastAsia="cs-CZ"/>
              </w:rPr>
              <w:t>Vyhotovil: Dofek Pavel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AA9" w:rsidRPr="00002AA9" w:rsidRDefault="00002AA9" w:rsidP="00002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E4476" w:rsidRDefault="008E4476" w:rsidP="0046280F"/>
    <w:p w:rsidR="00164E3C" w:rsidRDefault="00164E3C" w:rsidP="0046280F">
      <w:r>
        <w:t xml:space="preserve">Schváleno OZ dne </w:t>
      </w:r>
      <w:proofErr w:type="gramStart"/>
      <w:r>
        <w:t>4.2.2020</w:t>
      </w:r>
      <w:proofErr w:type="gramEnd"/>
      <w:r>
        <w:t xml:space="preserve"> usnesením č. 2/2020</w:t>
      </w:r>
      <w:bookmarkStart w:id="0" w:name="_GoBack"/>
      <w:bookmarkEnd w:id="0"/>
    </w:p>
    <w:sectPr w:rsidR="0016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80"/>
    <w:rsid w:val="00002AA9"/>
    <w:rsid w:val="00046D50"/>
    <w:rsid w:val="00164E3C"/>
    <w:rsid w:val="00367880"/>
    <w:rsid w:val="0046280F"/>
    <w:rsid w:val="008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97142-8EDB-4612-A67D-C64E3441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2020-02-07T12:40:00Z</dcterms:created>
  <dcterms:modified xsi:type="dcterms:W3CDTF">2020-02-07T12:40:00Z</dcterms:modified>
</cp:coreProperties>
</file>